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B6" w:rsidRPr="00667E66" w:rsidRDefault="00677AA8" w:rsidP="00EC7563">
      <w:pPr>
        <w:pStyle w:val="ListParagraph"/>
        <w:tabs>
          <w:tab w:val="left" w:pos="7500"/>
        </w:tabs>
        <w:bidi/>
        <w:jc w:val="center"/>
        <w:rPr>
          <w:b/>
          <w:bCs/>
          <w:rtl/>
          <w:lang w:bidi="fa-IR"/>
        </w:rPr>
      </w:pPr>
      <w:r w:rsidRPr="00667E66">
        <w:rPr>
          <w:rFonts w:hint="cs"/>
          <w:b/>
          <w:bCs/>
          <w:rtl/>
        </w:rPr>
        <w:t xml:space="preserve">شرایط اختصاصی  </w:t>
      </w:r>
      <w:r w:rsidR="00EC7563">
        <w:rPr>
          <w:rFonts w:hint="cs"/>
          <w:b/>
          <w:bCs/>
          <w:rtl/>
          <w:lang w:bidi="fa-IR"/>
        </w:rPr>
        <w:t>مزایده اجاره مهد کودک</w:t>
      </w:r>
    </w:p>
    <w:p w:rsidR="0051710A" w:rsidRDefault="0051710A" w:rsidP="0051710A">
      <w:pPr>
        <w:pStyle w:val="ListParagraph"/>
        <w:tabs>
          <w:tab w:val="left" w:pos="7500"/>
        </w:tabs>
        <w:bidi/>
        <w:jc w:val="center"/>
        <w:rPr>
          <w:rtl/>
        </w:rPr>
      </w:pPr>
    </w:p>
    <w:p w:rsidR="00677AA8" w:rsidRDefault="00677AA8" w:rsidP="00EC7563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 xml:space="preserve">موضوع </w:t>
      </w:r>
      <w:r w:rsidR="00EC7563">
        <w:rPr>
          <w:rFonts w:hint="cs"/>
          <w:rtl/>
        </w:rPr>
        <w:t xml:space="preserve">مزایده </w:t>
      </w:r>
      <w:r>
        <w:rPr>
          <w:rFonts w:hint="cs"/>
          <w:rtl/>
        </w:rPr>
        <w:t xml:space="preserve"> عبارت است از </w:t>
      </w:r>
      <w:r w:rsidR="00EC7563">
        <w:rPr>
          <w:rFonts w:hint="cs"/>
          <w:rtl/>
        </w:rPr>
        <w:t xml:space="preserve">واگذاری اجاره محل مهد کودک مرکز جهت تعلیم و تربیت و نگهداری کودکان همکاران شاغل در این مرکز </w:t>
      </w:r>
    </w:p>
    <w:p w:rsidR="00EC7563" w:rsidRDefault="00C34E0E" w:rsidP="00F33306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 xml:space="preserve">تجهیز مهدکودک به شرح زیر </w:t>
      </w:r>
      <w:r w:rsidR="00F33306">
        <w:rPr>
          <w:rFonts w:hint="cs"/>
          <w:rtl/>
        </w:rPr>
        <w:t>: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تجهیز به دوربین مدار بسته 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ایجادچمن منصوعی محوطه،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کمد بندی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کمدچوبی وتخت خواب کودک،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فرش مورد نیاز،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جا کفش مناسب،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میز و صندلی مناسب 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یخچال مورد نیاز و به تعدادکافی 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استخر توپ و شن 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سرسره استاندارد در محوطه،</w:t>
      </w:r>
    </w:p>
    <w:p w:rsidR="00F33306" w:rsidRPr="004A791C" w:rsidRDefault="00F33306" w:rsidP="00F33306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تاب سرسره متصل استاندارد،</w:t>
      </w:r>
    </w:p>
    <w:p w:rsidR="00C34E0E" w:rsidRPr="004A791C" w:rsidRDefault="00F33306" w:rsidP="004A791C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</w:rPr>
      </w:pPr>
      <w:r w:rsidRPr="004A791C">
        <w:rPr>
          <w:rFonts w:cs="B Nazanin" w:hint="cs"/>
          <w:sz w:val="24"/>
          <w:szCs w:val="24"/>
          <w:rtl/>
        </w:rPr>
        <w:t>ایجاد فضای سبز وگل کاری و...</w:t>
      </w:r>
    </w:p>
    <w:p w:rsidR="00677AA8" w:rsidRDefault="00F33306" w:rsidP="00EC7563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  <w:lang w:bidi="fa-IR"/>
        </w:rPr>
        <w:t xml:space="preserve">فعال بودن مهد در شیفت های صبح ،عصر و شبکاری  و روزهای تعطیل </w:t>
      </w:r>
    </w:p>
    <w:p w:rsidR="00C54C55" w:rsidRDefault="00C54C55" w:rsidP="00C54C55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</w:pPr>
      <w:r>
        <w:rPr>
          <w:rFonts w:hint="cs"/>
          <w:rtl/>
        </w:rPr>
        <w:t xml:space="preserve">با بکار گیری مربیان دارای مهارت و کارت مربیگری از مراجع ذیصلاح جهت  </w:t>
      </w:r>
      <w:r w:rsidRPr="00F33306">
        <w:rPr>
          <w:rFonts w:hint="cs"/>
          <w:rtl/>
        </w:rPr>
        <w:t xml:space="preserve">ارائه و اجراءبرنامه آموزشی از جمله </w:t>
      </w:r>
      <w:r>
        <w:rPr>
          <w:rFonts w:hint="cs"/>
          <w:rtl/>
        </w:rPr>
        <w:t>فعالیت های ورزشی،فعالیت های هنری و فرهنگی (</w:t>
      </w:r>
      <w:r w:rsidRPr="00F33306">
        <w:rPr>
          <w:rFonts w:hint="cs"/>
          <w:rtl/>
        </w:rPr>
        <w:t xml:space="preserve">کلاس زبان،ژیمناستیک،کلاس قران،کلاس خلاقیت ،یوسی مس ،آی مت </w:t>
      </w:r>
      <w:r>
        <w:rPr>
          <w:rFonts w:hint="cs"/>
          <w:rtl/>
        </w:rPr>
        <w:t>،قرآن و</w:t>
      </w:r>
      <w:r w:rsidRPr="00F33306">
        <w:rPr>
          <w:rFonts w:hint="cs"/>
          <w:rtl/>
        </w:rPr>
        <w:t>...)</w:t>
      </w:r>
    </w:p>
    <w:p w:rsidR="00F33306" w:rsidRDefault="00F33306" w:rsidP="00F33306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>ارائه برنامه آموزشی برای اولیاء</w:t>
      </w:r>
    </w:p>
    <w:p w:rsidR="00F33306" w:rsidRDefault="00F33306" w:rsidP="00F33306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>تهیه و تامین لوازم بهداشتی مورد نیاز ومصرفی مهد کودک برعهد مهد می باشد</w:t>
      </w:r>
    </w:p>
    <w:p w:rsidR="00F33306" w:rsidRDefault="00F33306" w:rsidP="00C54C55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 xml:space="preserve">شهریه </w:t>
      </w:r>
      <w:r w:rsidR="00C54C55">
        <w:rPr>
          <w:rFonts w:hint="cs"/>
          <w:rtl/>
        </w:rPr>
        <w:t>ماهانه برای کودک (روزهای عادی و تعطیل)2000000 ریال می باشد .هزینه ای از بابت روزهای تعطیل و ... پرداخت نخواهد شد.شهریه فوق بصورت ثابت برای شیرخوار،نوپا و نوباوه و... یکسان می باشد.</w:t>
      </w:r>
    </w:p>
    <w:p w:rsidR="00C54C55" w:rsidRDefault="00C54C55" w:rsidP="00C54C55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>هزینه ها بصورت ماهانه حساب و آخر هرماه به شماره حساب اعلامی از طرف متصدی مهدکودک پرداخحت خواهد شد.</w:t>
      </w:r>
    </w:p>
    <w:p w:rsidR="00C54C55" w:rsidRDefault="00C54C55" w:rsidP="00C54C55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 xml:space="preserve">شهریه </w:t>
      </w:r>
      <w:r w:rsidR="00251A4C">
        <w:rPr>
          <w:rFonts w:hint="cs"/>
          <w:rtl/>
        </w:rPr>
        <w:t xml:space="preserve">هرساعت اضافه فعالیت مهد کودک بدین شرح محاسبه می شود شهریه </w:t>
      </w:r>
      <w:r>
        <w:rPr>
          <w:rFonts w:hint="cs"/>
          <w:rtl/>
        </w:rPr>
        <w:t xml:space="preserve">ماهیانه هرکودک در هر گروه سنی تقسیم بر ساعت فعالیت عادی </w:t>
      </w:r>
      <w:r w:rsidR="00251A4C">
        <w:rPr>
          <w:rFonts w:hint="cs"/>
          <w:rtl/>
        </w:rPr>
        <w:t>مهد کودک در طول  یک ماه  (ساعت فعالیت ماهانه 192 ساعت می باشد.</w:t>
      </w:r>
    </w:p>
    <w:p w:rsidR="00C54C55" w:rsidRDefault="00251A4C" w:rsidP="00251A4C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>شهریه برای کودکانی که بین 1تا 15 روز از مهد استفاده می کنند نصف شهریه  حساب و پرداخت خواهد شد و بیش از 15 روز بصورت ماهانه پرداخت خواهد شد  درصورت استفاده روزانه از مهد هزینه بصورت روزانه مبلغ 200000ریال برای هرروز محاسبه و پرداخت خواهد شد.</w:t>
      </w:r>
    </w:p>
    <w:p w:rsidR="00251A4C" w:rsidRDefault="004A791C" w:rsidP="00251A4C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>هزینه شارژ(آب،برق،تلفن و...) به مبلغ 1250000ریال می باشد</w:t>
      </w:r>
    </w:p>
    <w:p w:rsidR="00742896" w:rsidRDefault="00742896" w:rsidP="00742896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</w:rPr>
        <w:t xml:space="preserve">هزینه تعمیرات تاسقف 10000000ریال برعهده مهدکودک می باشد </w:t>
      </w:r>
    </w:p>
    <w:p w:rsidR="00341DCA" w:rsidRDefault="00341DCA" w:rsidP="00094F27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  <w:lang w:bidi="fa-IR"/>
        </w:rPr>
        <w:t>قیمت های پیشنهدی شرکت برنده این م</w:t>
      </w:r>
      <w:r w:rsidR="00094F27">
        <w:rPr>
          <w:rFonts w:hint="cs"/>
          <w:rtl/>
          <w:lang w:bidi="fa-IR"/>
        </w:rPr>
        <w:t xml:space="preserve">زایده </w:t>
      </w:r>
      <w:r>
        <w:rPr>
          <w:rFonts w:hint="cs"/>
          <w:rtl/>
          <w:lang w:bidi="fa-IR"/>
        </w:rPr>
        <w:t xml:space="preserve"> از تاریخ عقد قرارداد تا پایان قرارداد بدون تغییر و ثابت بوده و افزایش نمی یابد و هرگونه افزایش و نوسانات در بازار و...تاثیری بر روند اجرای قرارداد و قیمت پیشنهادی تصویب شده که قبلا توافق شده است نخواهد داشت و</w:t>
      </w:r>
      <w:r w:rsidR="00094F27">
        <w:rPr>
          <w:rFonts w:hint="cs"/>
          <w:rtl/>
          <w:lang w:bidi="fa-IR"/>
        </w:rPr>
        <w:t xml:space="preserve"> متصدی</w:t>
      </w:r>
      <w:r>
        <w:rPr>
          <w:rFonts w:hint="cs"/>
          <w:rtl/>
          <w:lang w:bidi="fa-IR"/>
        </w:rPr>
        <w:t xml:space="preserve"> ملزم به رعایت مفاد قرارداد و اجرای کامل آن تا پایان قرارداد میباشد </w:t>
      </w:r>
    </w:p>
    <w:p w:rsidR="00341DCA" w:rsidRDefault="00341DCA" w:rsidP="00094F27">
      <w:pPr>
        <w:pStyle w:val="ListParagraph"/>
        <w:numPr>
          <w:ilvl w:val="0"/>
          <w:numId w:val="2"/>
        </w:numPr>
        <w:tabs>
          <w:tab w:val="left" w:pos="7500"/>
        </w:tabs>
        <w:bidi/>
        <w:jc w:val="both"/>
      </w:pPr>
      <w:r>
        <w:rPr>
          <w:rFonts w:hint="cs"/>
          <w:rtl/>
          <w:lang w:bidi="fa-IR"/>
        </w:rPr>
        <w:t>اینجانب ...............</w:t>
      </w:r>
      <w:r w:rsidR="0051710A">
        <w:rPr>
          <w:rFonts w:hint="cs"/>
          <w:rtl/>
          <w:lang w:bidi="fa-IR"/>
        </w:rPr>
        <w:t>............مدیر/نماینده تام الا</w:t>
      </w:r>
      <w:r>
        <w:rPr>
          <w:rFonts w:hint="cs"/>
          <w:rtl/>
          <w:lang w:bidi="fa-IR"/>
        </w:rPr>
        <w:t>ختیار شرکت</w:t>
      </w:r>
      <w:r w:rsidR="00094F27">
        <w:rPr>
          <w:rFonts w:hint="cs"/>
          <w:rtl/>
          <w:lang w:bidi="fa-IR"/>
        </w:rPr>
        <w:t xml:space="preserve">/موسسه </w:t>
      </w:r>
      <w:r>
        <w:rPr>
          <w:rFonts w:hint="cs"/>
          <w:rtl/>
          <w:lang w:bidi="fa-IR"/>
        </w:rPr>
        <w:t xml:space="preserve">...........................شرایط عمومی و اختصاصی </w:t>
      </w:r>
      <w:r w:rsidR="00094F27">
        <w:rPr>
          <w:rFonts w:hint="cs"/>
          <w:rtl/>
          <w:lang w:bidi="fa-IR"/>
        </w:rPr>
        <w:t xml:space="preserve">مزایده </w:t>
      </w:r>
      <w:r>
        <w:rPr>
          <w:rFonts w:hint="cs"/>
          <w:rtl/>
          <w:lang w:bidi="fa-IR"/>
        </w:rPr>
        <w:t>را به دقت مطالعه و متعهد می شوم در صورت عدم رعایت هرکدام از بندهای آن مسئولیت های قانونی امر را عهده دار باشم</w:t>
      </w:r>
    </w:p>
    <w:p w:rsidR="00677AA8" w:rsidRDefault="00942371" w:rsidP="00942371">
      <w:pPr>
        <w:tabs>
          <w:tab w:val="left" w:pos="7500"/>
        </w:tabs>
        <w:bidi/>
        <w:ind w:left="1080"/>
        <w:jc w:val="both"/>
        <w:rPr>
          <w:rtl/>
        </w:rPr>
      </w:pPr>
      <w:r>
        <w:rPr>
          <w:rFonts w:hint="cs"/>
          <w:rtl/>
        </w:rPr>
        <w:t xml:space="preserve">                           </w:t>
      </w:r>
      <w:r w:rsidR="0051710A">
        <w:rPr>
          <w:rFonts w:hint="cs"/>
          <w:rtl/>
        </w:rPr>
        <w:t xml:space="preserve">                                  قرائت شد،تماما مورد قبول می باشد.مهر و امضاءمجاز</w:t>
      </w:r>
      <w:r w:rsidR="00677AA8">
        <w:rPr>
          <w:rFonts w:hint="cs"/>
          <w:rtl/>
        </w:rPr>
        <w:t xml:space="preserve"> </w:t>
      </w:r>
    </w:p>
    <w:sectPr w:rsidR="00677AA8" w:rsidSect="00303B26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A8" w:rsidRDefault="00CB30A8" w:rsidP="00714B1E">
      <w:pPr>
        <w:spacing w:after="0" w:line="240" w:lineRule="auto"/>
      </w:pPr>
      <w:r>
        <w:separator/>
      </w:r>
    </w:p>
  </w:endnote>
  <w:endnote w:type="continuationSeparator" w:id="0">
    <w:p w:rsidR="00CB30A8" w:rsidRDefault="00CB30A8" w:rsidP="0071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A8" w:rsidRDefault="00CB30A8" w:rsidP="00714B1E">
      <w:pPr>
        <w:spacing w:after="0" w:line="240" w:lineRule="auto"/>
      </w:pPr>
      <w:r>
        <w:separator/>
      </w:r>
    </w:p>
  </w:footnote>
  <w:footnote w:type="continuationSeparator" w:id="0">
    <w:p w:rsidR="00CB30A8" w:rsidRDefault="00CB30A8" w:rsidP="0071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B1E" w:rsidRDefault="00C849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224641" o:spid="_x0000_s4098" type="#_x0000_t136" style="position:absolute;margin-left:0;margin-top:0;width:559.8pt;height:76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رکز آموزشی و درمانی الزهراء(س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B1E" w:rsidRDefault="00C849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224642" o:spid="_x0000_s4099" type="#_x0000_t136" style="position:absolute;margin-left:0;margin-top:0;width:559.8pt;height:76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رکز آموزشی و درمانی الزهراء(س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B1E" w:rsidRDefault="00C849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224640" o:spid="_x0000_s4097" type="#_x0000_t136" style="position:absolute;margin-left:0;margin-top:0;width:559.8pt;height:76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رکز آموزشی و درمانی الزهراء(س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2699"/>
    <w:multiLevelType w:val="hybridMultilevel"/>
    <w:tmpl w:val="EFCC0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95669"/>
    <w:multiLevelType w:val="hybridMultilevel"/>
    <w:tmpl w:val="9C52889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D0C7D54"/>
    <w:multiLevelType w:val="hybridMultilevel"/>
    <w:tmpl w:val="25185188"/>
    <w:lvl w:ilvl="0" w:tplc="6E46D09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50587628"/>
    <w:multiLevelType w:val="hybridMultilevel"/>
    <w:tmpl w:val="59848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ECC"/>
    <w:rsid w:val="00045100"/>
    <w:rsid w:val="00094F27"/>
    <w:rsid w:val="00201B5C"/>
    <w:rsid w:val="002420B6"/>
    <w:rsid w:val="00251A4C"/>
    <w:rsid w:val="00303B26"/>
    <w:rsid w:val="00341DCA"/>
    <w:rsid w:val="003C624E"/>
    <w:rsid w:val="004A791C"/>
    <w:rsid w:val="004B724C"/>
    <w:rsid w:val="0051710A"/>
    <w:rsid w:val="005C2165"/>
    <w:rsid w:val="00667E66"/>
    <w:rsid w:val="00677AA8"/>
    <w:rsid w:val="00714B1E"/>
    <w:rsid w:val="00742896"/>
    <w:rsid w:val="007D3FEC"/>
    <w:rsid w:val="008B6DFC"/>
    <w:rsid w:val="00942371"/>
    <w:rsid w:val="00C34E0E"/>
    <w:rsid w:val="00C4044B"/>
    <w:rsid w:val="00C54C55"/>
    <w:rsid w:val="00C84961"/>
    <w:rsid w:val="00CB30A8"/>
    <w:rsid w:val="00CE77AD"/>
    <w:rsid w:val="00D4111F"/>
    <w:rsid w:val="00E53B35"/>
    <w:rsid w:val="00EC7563"/>
    <w:rsid w:val="00EE5F3D"/>
    <w:rsid w:val="00F33306"/>
    <w:rsid w:val="00F51ECC"/>
    <w:rsid w:val="00FB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CC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F51ECC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semiHidden/>
    <w:rsid w:val="00F51ECC"/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51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B1E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1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B1E"/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1911-7F50-4267-A540-8EBA8AC9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nobaght</dc:creator>
  <cp:lastModifiedBy>nobakht</cp:lastModifiedBy>
  <cp:revision>15</cp:revision>
  <cp:lastPrinted>2019-06-02T05:01:00Z</cp:lastPrinted>
  <dcterms:created xsi:type="dcterms:W3CDTF">2019-03-06T07:01:00Z</dcterms:created>
  <dcterms:modified xsi:type="dcterms:W3CDTF">2019-06-02T05:10:00Z</dcterms:modified>
</cp:coreProperties>
</file>